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59A0" w14:textId="77777777" w:rsidR="001A3F1E" w:rsidRPr="00B65365" w:rsidRDefault="00B32C8C" w:rsidP="00FE2EE3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MUNICIPALITY OF </w:t>
      </w:r>
      <w:r w:rsidR="001A3F1E" w:rsidRPr="00B65365">
        <w:rPr>
          <w:rFonts w:ascii="Arial" w:hAnsi="Arial"/>
        </w:rPr>
        <w:t>__________</w:t>
      </w:r>
    </w:p>
    <w:p w14:paraId="1F251FFA" w14:textId="77777777" w:rsidR="001A3F1E" w:rsidRPr="00B65365" w:rsidRDefault="001A3F1E" w:rsidP="00FE2EE3">
      <w:pPr>
        <w:jc w:val="center"/>
        <w:rPr>
          <w:rFonts w:ascii="Arial" w:hAnsi="Arial"/>
        </w:rPr>
      </w:pPr>
      <w:r w:rsidRPr="00B65365">
        <w:rPr>
          <w:rFonts w:ascii="Arial" w:hAnsi="Arial"/>
        </w:rPr>
        <w:t>TABLE OF CONTENTS</w:t>
      </w:r>
    </w:p>
    <w:p w14:paraId="6E486CEB" w14:textId="77777777" w:rsidR="001A3F1E" w:rsidRPr="00B65365" w:rsidRDefault="001A3F1E" w:rsidP="00FE2EE3">
      <w:pPr>
        <w:jc w:val="right"/>
        <w:rPr>
          <w:rFonts w:ascii="Arial" w:hAnsi="Arial"/>
        </w:rPr>
      </w:pPr>
      <w:r w:rsidRPr="00B65365">
        <w:rPr>
          <w:rFonts w:ascii="Arial" w:hAnsi="Arial"/>
          <w:u w:val="single"/>
        </w:rPr>
        <w:t>Page</w:t>
      </w:r>
    </w:p>
    <w:p w14:paraId="6B876EED" w14:textId="77777777" w:rsidR="00991C38" w:rsidRPr="00B65365" w:rsidRDefault="00991C38" w:rsidP="008D5BEB">
      <w:pPr>
        <w:tabs>
          <w:tab w:val="left" w:pos="720"/>
          <w:tab w:val="left" w:pos="9540"/>
        </w:tabs>
        <w:rPr>
          <w:rFonts w:ascii="Arial" w:hAnsi="Arial"/>
        </w:rPr>
      </w:pPr>
    </w:p>
    <w:p w14:paraId="45B7682B" w14:textId="77777777" w:rsidR="00B904C6" w:rsidRPr="00B65365" w:rsidRDefault="00B904C6" w:rsidP="008D5BEB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 xml:space="preserve">Independent Auditor’s </w:t>
      </w:r>
      <w:r w:rsidR="008D5BEB" w:rsidRPr="00B65365">
        <w:rPr>
          <w:rFonts w:ascii="Arial" w:hAnsi="Arial"/>
        </w:rPr>
        <w:t>Report on Internal Control Over Financial Reporting and on Compliance and</w:t>
      </w:r>
    </w:p>
    <w:p w14:paraId="28240D05" w14:textId="77777777" w:rsidR="00B904C6" w:rsidRPr="00B65365" w:rsidRDefault="00B904C6" w:rsidP="008D5BEB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 xml:space="preserve"> </w:t>
      </w:r>
      <w:r w:rsidR="008D5BEB" w:rsidRPr="00B65365">
        <w:rPr>
          <w:rFonts w:ascii="Arial" w:hAnsi="Arial"/>
        </w:rPr>
        <w:t xml:space="preserve"> Other Matters Based</w:t>
      </w:r>
      <w:r w:rsidRPr="00B65365">
        <w:rPr>
          <w:rFonts w:ascii="Arial" w:hAnsi="Arial"/>
        </w:rPr>
        <w:t xml:space="preserve"> </w:t>
      </w:r>
      <w:r w:rsidR="008D5BEB" w:rsidRPr="00B65365">
        <w:rPr>
          <w:rFonts w:ascii="Arial" w:hAnsi="Arial"/>
        </w:rPr>
        <w:t xml:space="preserve">on an Audit of Financial Statements Performed in Accordance With </w:t>
      </w:r>
    </w:p>
    <w:p w14:paraId="0A1432AA" w14:textId="77777777" w:rsidR="008D5BEB" w:rsidRPr="00B65365" w:rsidRDefault="00B904C6" w:rsidP="008D5BEB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 xml:space="preserve">  </w:t>
      </w:r>
      <w:r w:rsidR="008D5BEB" w:rsidRPr="00B65365">
        <w:rPr>
          <w:rFonts w:ascii="Arial" w:hAnsi="Arial"/>
          <w:i/>
        </w:rPr>
        <w:t>Government Auditing Standards</w:t>
      </w:r>
      <w:r w:rsidR="008D5BEB" w:rsidRPr="00B65365">
        <w:rPr>
          <w:rFonts w:ascii="Arial" w:hAnsi="Arial"/>
          <w:u w:val="dotted"/>
        </w:rPr>
        <w:tab/>
      </w:r>
    </w:p>
    <w:p w14:paraId="43E85FED" w14:textId="77777777" w:rsidR="001A3F1E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</w:p>
    <w:p w14:paraId="44B4DB78" w14:textId="77777777" w:rsidR="006154D8" w:rsidRDefault="006154D8" w:rsidP="006154D8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 xml:space="preserve">Independent Auditor’s Report on Compliance for Each Major Federal Program and </w:t>
      </w:r>
    </w:p>
    <w:p w14:paraId="6954524C" w14:textId="77777777" w:rsidR="006154D8" w:rsidRDefault="006154D8" w:rsidP="006154D8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 xml:space="preserve">  Report on Internal Control Over Compliance Required by the Uniform Guidance </w:t>
      </w:r>
      <w:r>
        <w:rPr>
          <w:rFonts w:ascii="Arial" w:hAnsi="Arial"/>
          <w:u w:val="dotted"/>
        </w:rPr>
        <w:tab/>
      </w:r>
      <w:r>
        <w:rPr>
          <w:rFonts w:ascii="Arial" w:hAnsi="Arial"/>
        </w:rPr>
        <w:tab/>
      </w:r>
    </w:p>
    <w:p w14:paraId="62E6274B" w14:textId="77777777" w:rsidR="002A5228" w:rsidRPr="00B65365" w:rsidRDefault="002A5228" w:rsidP="002A5228">
      <w:pPr>
        <w:tabs>
          <w:tab w:val="left" w:pos="720"/>
          <w:tab w:val="left" w:pos="9540"/>
        </w:tabs>
        <w:rPr>
          <w:rFonts w:ascii="Arial" w:hAnsi="Arial"/>
        </w:rPr>
      </w:pPr>
    </w:p>
    <w:p w14:paraId="327E417D" w14:textId="77777777" w:rsidR="002A5228" w:rsidRPr="00B65365" w:rsidRDefault="002A5228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>Schedule of Prior Audit Findings</w:t>
      </w:r>
      <w:r w:rsidRPr="00B65365">
        <w:rPr>
          <w:rFonts w:ascii="Arial" w:hAnsi="Arial"/>
          <w:u w:val="dotted"/>
        </w:rPr>
        <w:tab/>
      </w:r>
      <w:r w:rsidRPr="00B65365">
        <w:rPr>
          <w:rFonts w:ascii="Arial" w:hAnsi="Arial"/>
        </w:rPr>
        <w:tab/>
      </w:r>
    </w:p>
    <w:p w14:paraId="30A318B3" w14:textId="77777777" w:rsidR="002A5228" w:rsidRPr="00B65365" w:rsidRDefault="002A5228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 xml:space="preserve"> </w:t>
      </w:r>
    </w:p>
    <w:p w14:paraId="7BF75F05" w14:textId="77777777" w:rsidR="002A5228" w:rsidRPr="00B65365" w:rsidRDefault="002A5228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>Schedule of Current Audit Findings</w:t>
      </w:r>
      <w:r w:rsidRPr="006154D8">
        <w:rPr>
          <w:rFonts w:ascii="Arial" w:hAnsi="Arial"/>
        </w:rPr>
        <w:t xml:space="preserve"> (and Questioned Costs)</w:t>
      </w:r>
      <w:r w:rsidRPr="00B65365">
        <w:rPr>
          <w:rFonts w:ascii="Arial" w:hAnsi="Arial"/>
          <w:u w:val="dotted"/>
        </w:rPr>
        <w:tab/>
      </w:r>
      <w:r w:rsidRPr="00B65365">
        <w:rPr>
          <w:rFonts w:ascii="Arial" w:hAnsi="Arial"/>
        </w:rPr>
        <w:tab/>
      </w:r>
    </w:p>
    <w:p w14:paraId="5C053468" w14:textId="77777777" w:rsidR="002A5228" w:rsidRPr="00B65365" w:rsidRDefault="002A5228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EB861B5" w14:textId="77777777" w:rsidR="001A3F1E" w:rsidRPr="00B65365" w:rsidRDefault="00FE2EE3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>Independent Auditor’s Report</w:t>
      </w:r>
      <w:r w:rsidR="00503F76" w:rsidRPr="00B65365">
        <w:rPr>
          <w:rFonts w:ascii="Arial" w:hAnsi="Arial"/>
          <w:u w:val="dotted"/>
        </w:rPr>
        <w:tab/>
      </w:r>
    </w:p>
    <w:p w14:paraId="12893420" w14:textId="77777777" w:rsidR="001A3F1E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34A15B29" w14:textId="61A73BCC" w:rsidR="001A3F1E" w:rsidRPr="00B65365" w:rsidRDefault="00A6210F" w:rsidP="0085209F">
      <w:pPr>
        <w:tabs>
          <w:tab w:val="left" w:pos="720"/>
          <w:tab w:val="left" w:pos="9540"/>
        </w:tabs>
        <w:rPr>
          <w:rFonts w:ascii="Arial" w:hAnsi="Arial"/>
          <w:i/>
        </w:rPr>
      </w:pPr>
      <w:r>
        <w:rPr>
          <w:rFonts w:ascii="Arial" w:hAnsi="Arial"/>
          <w:i/>
        </w:rPr>
        <w:t>2025</w:t>
      </w:r>
      <w:r w:rsidR="007E7002" w:rsidRPr="00B65365">
        <w:rPr>
          <w:rFonts w:ascii="Arial" w:hAnsi="Arial"/>
          <w:i/>
        </w:rPr>
        <w:t xml:space="preserve"> </w:t>
      </w:r>
      <w:r w:rsidR="001A3F1E" w:rsidRPr="00B65365">
        <w:rPr>
          <w:rFonts w:ascii="Arial" w:hAnsi="Arial"/>
          <w:i/>
        </w:rPr>
        <w:t>Management’s Discussion and Analysis (MD&amp;A)</w:t>
      </w:r>
      <w:r w:rsidR="00503F76" w:rsidRPr="00B65365">
        <w:rPr>
          <w:rFonts w:ascii="Arial" w:hAnsi="Arial"/>
          <w:u w:val="dotted"/>
        </w:rPr>
        <w:t xml:space="preserve"> </w:t>
      </w:r>
      <w:r w:rsidR="00503F76" w:rsidRPr="00B65365">
        <w:rPr>
          <w:rFonts w:ascii="Arial" w:hAnsi="Arial"/>
          <w:u w:val="dotted"/>
        </w:rPr>
        <w:tab/>
      </w:r>
    </w:p>
    <w:p w14:paraId="2D32FBD4" w14:textId="77777777" w:rsidR="001A3F1E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17F3B5E1" w14:textId="0EF2A6BF" w:rsidR="007E7002" w:rsidRPr="00B65365" w:rsidRDefault="00A6210F" w:rsidP="007E7002">
      <w:pPr>
        <w:tabs>
          <w:tab w:val="left" w:pos="720"/>
          <w:tab w:val="left" w:pos="9540"/>
        </w:tabs>
        <w:rPr>
          <w:rFonts w:ascii="Arial" w:hAnsi="Arial"/>
          <w:i/>
        </w:rPr>
      </w:pPr>
      <w:r>
        <w:rPr>
          <w:rFonts w:ascii="Arial" w:hAnsi="Arial"/>
          <w:i/>
        </w:rPr>
        <w:t>2024</w:t>
      </w:r>
      <w:r w:rsidR="007E7002" w:rsidRPr="00B65365">
        <w:rPr>
          <w:rFonts w:ascii="Arial" w:hAnsi="Arial"/>
          <w:i/>
        </w:rPr>
        <w:t xml:space="preserve"> Management’s Discussion and Analysis (MD&amp;A)</w:t>
      </w:r>
      <w:r w:rsidR="007E7002" w:rsidRPr="00B65365">
        <w:rPr>
          <w:rFonts w:ascii="Arial" w:hAnsi="Arial"/>
          <w:u w:val="dotted"/>
        </w:rPr>
        <w:t xml:space="preserve"> </w:t>
      </w:r>
      <w:r w:rsidR="007E7002" w:rsidRPr="00B65365">
        <w:rPr>
          <w:rFonts w:ascii="Arial" w:hAnsi="Arial"/>
          <w:u w:val="dotted"/>
        </w:rPr>
        <w:tab/>
      </w:r>
    </w:p>
    <w:p w14:paraId="7B95459D" w14:textId="77777777" w:rsidR="007E7002" w:rsidRPr="00B65365" w:rsidRDefault="007E7002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289C7FD0" w14:textId="77777777" w:rsidR="001A3F1E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  <w:i/>
        </w:rPr>
      </w:pPr>
      <w:r w:rsidRPr="00B65365">
        <w:rPr>
          <w:rFonts w:ascii="Arial" w:hAnsi="Arial"/>
          <w:i/>
        </w:rPr>
        <w:t>Basic Financial Statements</w:t>
      </w:r>
    </w:p>
    <w:p w14:paraId="16E01812" w14:textId="77777777" w:rsidR="001A3F1E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2E082549" w14:textId="77777777" w:rsidR="001A3F1E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  <w:u w:val="single"/>
        </w:rPr>
      </w:pPr>
      <w:r w:rsidRPr="00B65365">
        <w:rPr>
          <w:rFonts w:ascii="Arial" w:hAnsi="Arial"/>
          <w:b/>
          <w:u w:val="single"/>
        </w:rPr>
        <w:t>Government-wide Financial Statements</w:t>
      </w:r>
      <w:r w:rsidRPr="00B65365">
        <w:rPr>
          <w:rFonts w:ascii="Arial" w:hAnsi="Arial"/>
          <w:b/>
        </w:rPr>
        <w:t>:</w:t>
      </w:r>
    </w:p>
    <w:p w14:paraId="098B2496" w14:textId="77777777" w:rsidR="0085209F" w:rsidRPr="00B65365" w:rsidRDefault="0085209F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3A073169" w14:textId="144DC719" w:rsidR="001A3F1E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 xml:space="preserve">As of December 31, </w:t>
      </w:r>
      <w:r w:rsidR="00A6210F">
        <w:rPr>
          <w:rFonts w:ascii="Arial" w:hAnsi="Arial"/>
        </w:rPr>
        <w:t>2025</w:t>
      </w:r>
      <w:r w:rsidRPr="00B65365">
        <w:rPr>
          <w:rFonts w:ascii="Arial" w:hAnsi="Arial"/>
        </w:rPr>
        <w:t>:</w:t>
      </w:r>
    </w:p>
    <w:p w14:paraId="40FF5559" w14:textId="77777777" w:rsidR="0085209F" w:rsidRPr="00B65365" w:rsidRDefault="0085209F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1E7A06C2" w14:textId="77777777" w:rsidR="001A3F1E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ab/>
        <w:t xml:space="preserve">Statement of Net </w:t>
      </w:r>
      <w:r w:rsidR="002877B4" w:rsidRPr="00B65365">
        <w:rPr>
          <w:rFonts w:ascii="Arial" w:hAnsi="Arial"/>
        </w:rPr>
        <w:t>Position</w:t>
      </w:r>
      <w:r w:rsidR="00AE580D" w:rsidRPr="009E2713">
        <w:rPr>
          <w:rFonts w:ascii="Arial" w:hAnsi="Arial"/>
        </w:rPr>
        <w:t>--Modified Cash Basis</w:t>
      </w:r>
      <w:r w:rsidR="00503F76" w:rsidRPr="00B65365">
        <w:rPr>
          <w:rFonts w:ascii="Arial" w:hAnsi="Arial"/>
          <w:u w:val="dotted"/>
        </w:rPr>
        <w:tab/>
      </w:r>
    </w:p>
    <w:p w14:paraId="4A6208A2" w14:textId="77777777" w:rsidR="0085209F" w:rsidRPr="00B65365" w:rsidRDefault="0085209F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2DF2059F" w14:textId="38B5F518" w:rsidR="001A3F1E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 xml:space="preserve">For the Year Ended December 31, </w:t>
      </w:r>
      <w:r w:rsidR="00A6210F">
        <w:rPr>
          <w:rFonts w:ascii="Arial" w:hAnsi="Arial"/>
        </w:rPr>
        <w:t>2025</w:t>
      </w:r>
      <w:r w:rsidR="0085209F" w:rsidRPr="00B65365">
        <w:rPr>
          <w:rFonts w:ascii="Arial" w:hAnsi="Arial"/>
        </w:rPr>
        <w:t>:</w:t>
      </w:r>
    </w:p>
    <w:p w14:paraId="38CE6547" w14:textId="77777777" w:rsidR="0085209F" w:rsidRPr="00B65365" w:rsidRDefault="0085209F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61101754" w14:textId="77777777" w:rsidR="001A3F1E" w:rsidRPr="00B65365" w:rsidRDefault="0085209F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B65365">
        <w:rPr>
          <w:rFonts w:ascii="Arial" w:hAnsi="Arial"/>
        </w:rPr>
        <w:tab/>
        <w:t>S</w:t>
      </w:r>
      <w:r w:rsidR="001A3F1E" w:rsidRPr="00B65365">
        <w:rPr>
          <w:rFonts w:ascii="Arial" w:hAnsi="Arial"/>
        </w:rPr>
        <w:t>tatement of Activities</w:t>
      </w:r>
      <w:r w:rsidR="00097252" w:rsidRPr="009E2713">
        <w:rPr>
          <w:rFonts w:ascii="Arial" w:hAnsi="Arial"/>
        </w:rPr>
        <w:t>--Modified Cash Basis</w:t>
      </w:r>
      <w:r w:rsidR="00503F76" w:rsidRPr="00B65365">
        <w:rPr>
          <w:rFonts w:ascii="Arial" w:hAnsi="Arial"/>
          <w:u w:val="dotted"/>
        </w:rPr>
        <w:tab/>
      </w:r>
    </w:p>
    <w:p w14:paraId="415BD6BE" w14:textId="77777777" w:rsidR="00503F76" w:rsidRPr="00B65365" w:rsidRDefault="00503F76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7B4A2012" w14:textId="591E110C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 xml:space="preserve">For the Year Ended December 31, </w:t>
      </w:r>
      <w:r w:rsidR="00A6210F">
        <w:rPr>
          <w:rFonts w:ascii="Arial" w:hAnsi="Arial"/>
        </w:rPr>
        <w:t>2024</w:t>
      </w:r>
      <w:r w:rsidRPr="00B65365">
        <w:rPr>
          <w:rFonts w:ascii="Arial" w:hAnsi="Arial"/>
        </w:rPr>
        <w:t>:</w:t>
      </w:r>
    </w:p>
    <w:p w14:paraId="65BD45B4" w14:textId="77777777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</w:p>
    <w:p w14:paraId="2927EB46" w14:textId="77777777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B65365">
        <w:rPr>
          <w:rFonts w:ascii="Arial" w:hAnsi="Arial"/>
        </w:rPr>
        <w:tab/>
        <w:t>Statement of Activities</w:t>
      </w:r>
      <w:r w:rsidR="00097252" w:rsidRPr="00B65365">
        <w:rPr>
          <w:rFonts w:ascii="Arial" w:hAnsi="Arial"/>
        </w:rPr>
        <w:t>--</w:t>
      </w:r>
      <w:r w:rsidR="00097252" w:rsidRPr="009E2713">
        <w:rPr>
          <w:rFonts w:ascii="Arial" w:hAnsi="Arial"/>
        </w:rPr>
        <w:t>Modified Cash Basis</w:t>
      </w:r>
      <w:r w:rsidRPr="00B65365">
        <w:rPr>
          <w:rFonts w:ascii="Arial" w:hAnsi="Arial"/>
          <w:u w:val="dotted"/>
        </w:rPr>
        <w:tab/>
      </w:r>
    </w:p>
    <w:p w14:paraId="7B79B0F2" w14:textId="77777777" w:rsidR="004D5A4C" w:rsidRPr="00B65365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06862FED" w14:textId="77777777" w:rsidR="001A3F1E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  <w:u w:val="single"/>
        </w:rPr>
      </w:pPr>
      <w:r w:rsidRPr="00B65365">
        <w:rPr>
          <w:rFonts w:ascii="Arial" w:hAnsi="Arial"/>
          <w:b/>
          <w:u w:val="single"/>
        </w:rPr>
        <w:t>Fund Financial Statements</w:t>
      </w:r>
      <w:r w:rsidRPr="00B65365">
        <w:rPr>
          <w:rFonts w:ascii="Arial" w:hAnsi="Arial"/>
          <w:b/>
        </w:rPr>
        <w:t>:</w:t>
      </w:r>
    </w:p>
    <w:p w14:paraId="64E93BE3" w14:textId="77777777" w:rsidR="001A3F1E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62AB546C" w14:textId="77777777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  <w:u w:val="single"/>
        </w:rPr>
      </w:pPr>
      <w:r w:rsidRPr="00B65365">
        <w:rPr>
          <w:rFonts w:ascii="Arial" w:hAnsi="Arial"/>
          <w:u w:val="single"/>
        </w:rPr>
        <w:t>Governmental Funds</w:t>
      </w:r>
    </w:p>
    <w:p w14:paraId="61D28EB8" w14:textId="77777777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</w:p>
    <w:p w14:paraId="65BA20BA" w14:textId="076FF604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 xml:space="preserve">As of December 31, </w:t>
      </w:r>
      <w:r w:rsidR="00A6210F">
        <w:rPr>
          <w:rFonts w:ascii="Arial" w:hAnsi="Arial"/>
        </w:rPr>
        <w:t>2025</w:t>
      </w:r>
      <w:r w:rsidRPr="00B65365">
        <w:rPr>
          <w:rFonts w:ascii="Arial" w:hAnsi="Arial"/>
        </w:rPr>
        <w:t>:</w:t>
      </w:r>
    </w:p>
    <w:p w14:paraId="30867163" w14:textId="77777777" w:rsidR="004D5A4C" w:rsidRPr="00B65365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30B8B96F" w14:textId="77777777" w:rsidR="001A3F1E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B65365">
        <w:rPr>
          <w:rFonts w:ascii="Arial" w:hAnsi="Arial"/>
        </w:rPr>
        <w:tab/>
        <w:t>Balance Sheet</w:t>
      </w:r>
      <w:r w:rsidR="00097252" w:rsidRPr="00B65365">
        <w:rPr>
          <w:rFonts w:ascii="Arial" w:hAnsi="Arial"/>
        </w:rPr>
        <w:t>--</w:t>
      </w:r>
      <w:r w:rsidR="00097252" w:rsidRPr="009E2713">
        <w:rPr>
          <w:rFonts w:ascii="Arial" w:hAnsi="Arial"/>
        </w:rPr>
        <w:t>Modified Cash Basis</w:t>
      </w:r>
      <w:r w:rsidR="00503F76" w:rsidRPr="00B65365">
        <w:rPr>
          <w:rFonts w:ascii="Arial" w:hAnsi="Arial"/>
          <w:u w:val="dotted"/>
        </w:rPr>
        <w:tab/>
      </w:r>
    </w:p>
    <w:p w14:paraId="39AEA254" w14:textId="77777777" w:rsidR="002A5228" w:rsidRPr="00B65365" w:rsidRDefault="002A5228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ab/>
        <w:t>Reconciliation of the Governmental Funds Balance Sheet to the Statement</w:t>
      </w:r>
    </w:p>
    <w:p w14:paraId="7B964388" w14:textId="77777777" w:rsidR="00503F76" w:rsidRPr="00B65365" w:rsidRDefault="002739C0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ab/>
        <w:t xml:space="preserve">  </w:t>
      </w:r>
      <w:r w:rsidR="002A5228" w:rsidRPr="00B65365">
        <w:rPr>
          <w:rFonts w:ascii="Arial" w:hAnsi="Arial"/>
        </w:rPr>
        <w:t xml:space="preserve">of Net </w:t>
      </w:r>
      <w:r w:rsidR="002877B4" w:rsidRPr="00B65365">
        <w:rPr>
          <w:rFonts w:ascii="Arial" w:hAnsi="Arial"/>
        </w:rPr>
        <w:t>Position</w:t>
      </w:r>
      <w:r w:rsidR="002A5228" w:rsidRPr="00B65365">
        <w:rPr>
          <w:rFonts w:ascii="Arial" w:hAnsi="Arial"/>
          <w:u w:val="dotted"/>
        </w:rPr>
        <w:tab/>
      </w:r>
      <w:r w:rsidR="002A5228" w:rsidRPr="00B65365">
        <w:rPr>
          <w:rFonts w:ascii="Arial" w:hAnsi="Arial"/>
        </w:rPr>
        <w:tab/>
      </w:r>
    </w:p>
    <w:p w14:paraId="4EA9C280" w14:textId="77777777" w:rsidR="002A5228" w:rsidRPr="00B65365" w:rsidRDefault="002A5228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61977959" w14:textId="7082ED43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 xml:space="preserve">For the Year Ended December 31, </w:t>
      </w:r>
      <w:r w:rsidR="00A6210F">
        <w:rPr>
          <w:rFonts w:ascii="Arial" w:hAnsi="Arial"/>
        </w:rPr>
        <w:t>2025</w:t>
      </w:r>
      <w:r w:rsidRPr="00B65365">
        <w:rPr>
          <w:rFonts w:ascii="Arial" w:hAnsi="Arial"/>
        </w:rPr>
        <w:t>:</w:t>
      </w:r>
    </w:p>
    <w:p w14:paraId="0B1724CD" w14:textId="77777777" w:rsidR="004D5A4C" w:rsidRPr="00B65365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11EB7B4E" w14:textId="77777777" w:rsidR="001A3F1E" w:rsidRPr="00B65365" w:rsidRDefault="001A3F1E" w:rsidP="004D1689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ab/>
        <w:t>Statement of Revenues, Expenditures and Changes in Fund</w:t>
      </w:r>
      <w:r w:rsidR="00FE2EE3" w:rsidRPr="00B65365">
        <w:rPr>
          <w:rFonts w:ascii="Arial" w:hAnsi="Arial"/>
        </w:rPr>
        <w:t xml:space="preserve"> </w:t>
      </w:r>
      <w:r w:rsidRPr="00B65365">
        <w:rPr>
          <w:rFonts w:ascii="Arial" w:hAnsi="Arial"/>
        </w:rPr>
        <w:t>Balances</w:t>
      </w:r>
      <w:r w:rsidR="00097252" w:rsidRPr="00B65365">
        <w:rPr>
          <w:rFonts w:ascii="Arial" w:hAnsi="Arial"/>
        </w:rPr>
        <w:t>--</w:t>
      </w:r>
      <w:r w:rsidR="00097252" w:rsidRPr="009E2713">
        <w:rPr>
          <w:rFonts w:ascii="Arial" w:hAnsi="Arial"/>
        </w:rPr>
        <w:t>Modified Cash Basis</w:t>
      </w:r>
      <w:r w:rsidR="00503F76" w:rsidRPr="00B65365">
        <w:rPr>
          <w:rFonts w:ascii="Arial" w:hAnsi="Arial"/>
          <w:u w:val="dotted"/>
        </w:rPr>
        <w:tab/>
      </w:r>
    </w:p>
    <w:p w14:paraId="11E626F8" w14:textId="77777777" w:rsidR="002A5228" w:rsidRPr="00B65365" w:rsidRDefault="002739C0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ab/>
      </w:r>
      <w:r w:rsidR="002A5228" w:rsidRPr="00B65365">
        <w:rPr>
          <w:rFonts w:ascii="Arial" w:hAnsi="Arial"/>
        </w:rPr>
        <w:t>Reconciliation of the Statement of Revenues, Expenditures and Changes in</w:t>
      </w:r>
    </w:p>
    <w:p w14:paraId="4571C472" w14:textId="77777777" w:rsidR="001A3F1E" w:rsidRPr="00B65365" w:rsidRDefault="002739C0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ab/>
        <w:t xml:space="preserve">  </w:t>
      </w:r>
      <w:r w:rsidR="002A5228" w:rsidRPr="00B65365">
        <w:rPr>
          <w:rFonts w:ascii="Arial" w:hAnsi="Arial"/>
        </w:rPr>
        <w:t>Fund Balances to the Statement of Activities</w:t>
      </w:r>
      <w:r w:rsidR="002A5228" w:rsidRPr="00B65365">
        <w:rPr>
          <w:rFonts w:ascii="Arial" w:hAnsi="Arial"/>
          <w:u w:val="dotted"/>
        </w:rPr>
        <w:tab/>
      </w:r>
    </w:p>
    <w:p w14:paraId="388A26C7" w14:textId="77777777" w:rsidR="002A5228" w:rsidRPr="00B65365" w:rsidRDefault="002A5228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26FE6035" w14:textId="7801E860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 xml:space="preserve">For the Year Ended December 31, </w:t>
      </w:r>
      <w:r w:rsidR="00A6210F">
        <w:rPr>
          <w:rFonts w:ascii="Arial" w:hAnsi="Arial"/>
        </w:rPr>
        <w:t>2024</w:t>
      </w:r>
      <w:r w:rsidRPr="00B65365">
        <w:rPr>
          <w:rFonts w:ascii="Arial" w:hAnsi="Arial"/>
        </w:rPr>
        <w:t>:</w:t>
      </w:r>
    </w:p>
    <w:p w14:paraId="07BDA8C6" w14:textId="77777777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</w:p>
    <w:p w14:paraId="12006D67" w14:textId="77777777" w:rsidR="004D5A4C" w:rsidRPr="00B65365" w:rsidRDefault="004D5A4C" w:rsidP="004D1689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ab/>
        <w:t>Statement of Revenues, Expenditures and Changes in Fund Balances</w:t>
      </w:r>
      <w:r w:rsidR="00097252" w:rsidRPr="00B65365">
        <w:rPr>
          <w:rFonts w:ascii="Arial" w:hAnsi="Arial"/>
        </w:rPr>
        <w:t>--</w:t>
      </w:r>
      <w:r w:rsidR="00097252" w:rsidRPr="009E2713">
        <w:rPr>
          <w:rFonts w:ascii="Arial" w:hAnsi="Arial"/>
        </w:rPr>
        <w:t>Modified Cash Basis</w:t>
      </w:r>
      <w:r w:rsidRPr="00B65365">
        <w:rPr>
          <w:rFonts w:ascii="Arial" w:hAnsi="Arial"/>
          <w:u w:val="dotted"/>
        </w:rPr>
        <w:tab/>
      </w:r>
    </w:p>
    <w:p w14:paraId="3571C81C" w14:textId="77777777" w:rsidR="002A5228" w:rsidRPr="00B65365" w:rsidRDefault="002739C0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lastRenderedPageBreak/>
        <w:tab/>
      </w:r>
      <w:r w:rsidR="002A5228" w:rsidRPr="00B65365">
        <w:rPr>
          <w:rFonts w:ascii="Arial" w:hAnsi="Arial"/>
        </w:rPr>
        <w:t>Reconciliation of the Statement of Revenues, Expenditures and Changes in</w:t>
      </w:r>
    </w:p>
    <w:p w14:paraId="69169CC8" w14:textId="77777777" w:rsidR="002A5228" w:rsidRPr="00B65365" w:rsidRDefault="002739C0" w:rsidP="002A5228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ab/>
        <w:t xml:space="preserve">  </w:t>
      </w:r>
      <w:r w:rsidR="002A5228" w:rsidRPr="00B65365">
        <w:rPr>
          <w:rFonts w:ascii="Arial" w:hAnsi="Arial"/>
        </w:rPr>
        <w:t xml:space="preserve">Fund Balances to the Statement of Activities </w:t>
      </w:r>
      <w:r w:rsidR="002A5228" w:rsidRPr="00B65365">
        <w:rPr>
          <w:rFonts w:ascii="Arial" w:hAnsi="Arial"/>
          <w:u w:val="dotted"/>
        </w:rPr>
        <w:tab/>
      </w:r>
    </w:p>
    <w:p w14:paraId="238990DB" w14:textId="77777777" w:rsidR="004D5A4C" w:rsidRPr="00B65365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6F86E01F" w14:textId="77777777" w:rsidR="001A3F1E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  <w:u w:val="single"/>
        </w:rPr>
      </w:pPr>
      <w:r w:rsidRPr="00B65365">
        <w:rPr>
          <w:rFonts w:ascii="Arial" w:hAnsi="Arial"/>
          <w:u w:val="single"/>
        </w:rPr>
        <w:t>Proprietary Funds</w:t>
      </w:r>
    </w:p>
    <w:p w14:paraId="2450F8CE" w14:textId="77777777" w:rsidR="004D5A4C" w:rsidRPr="00B65365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5165ADE8" w14:textId="2E37BA79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 xml:space="preserve">As of December 31, </w:t>
      </w:r>
      <w:r w:rsidR="00A6210F">
        <w:rPr>
          <w:rFonts w:ascii="Arial" w:hAnsi="Arial"/>
        </w:rPr>
        <w:t>2025</w:t>
      </w:r>
      <w:r w:rsidRPr="00B65365">
        <w:rPr>
          <w:rFonts w:ascii="Arial" w:hAnsi="Arial"/>
        </w:rPr>
        <w:t>:</w:t>
      </w:r>
    </w:p>
    <w:p w14:paraId="44CD8A87" w14:textId="77777777" w:rsidR="004D5A4C" w:rsidRPr="00B65365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1C483071" w14:textId="77777777" w:rsidR="00503F76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B65365">
        <w:rPr>
          <w:rFonts w:ascii="Arial" w:hAnsi="Arial"/>
        </w:rPr>
        <w:tab/>
        <w:t xml:space="preserve">Statement of Net </w:t>
      </w:r>
      <w:r w:rsidR="002877B4" w:rsidRPr="00B65365">
        <w:rPr>
          <w:rFonts w:ascii="Arial" w:hAnsi="Arial"/>
        </w:rPr>
        <w:t>Position</w:t>
      </w:r>
      <w:r w:rsidR="00097252" w:rsidRPr="00B65365">
        <w:rPr>
          <w:rFonts w:ascii="Arial" w:hAnsi="Arial"/>
        </w:rPr>
        <w:t>--</w:t>
      </w:r>
      <w:r w:rsidR="00097252" w:rsidRPr="009E2713">
        <w:rPr>
          <w:rFonts w:ascii="Arial" w:hAnsi="Arial"/>
        </w:rPr>
        <w:t>Modified Cash Basis</w:t>
      </w:r>
      <w:r w:rsidR="00503F76" w:rsidRPr="00B65365">
        <w:rPr>
          <w:rFonts w:ascii="Arial" w:hAnsi="Arial"/>
          <w:u w:val="dotted"/>
        </w:rPr>
        <w:tab/>
      </w:r>
    </w:p>
    <w:p w14:paraId="187718E6" w14:textId="77777777" w:rsidR="004D5A4C" w:rsidRPr="00B65365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2C02EBB9" w14:textId="3F942161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 xml:space="preserve">For the Year Ended December 31, </w:t>
      </w:r>
      <w:r w:rsidR="00A6210F">
        <w:rPr>
          <w:rFonts w:ascii="Arial" w:hAnsi="Arial"/>
        </w:rPr>
        <w:t>2025</w:t>
      </w:r>
      <w:r w:rsidRPr="00B65365">
        <w:rPr>
          <w:rFonts w:ascii="Arial" w:hAnsi="Arial"/>
        </w:rPr>
        <w:t>:</w:t>
      </w:r>
    </w:p>
    <w:p w14:paraId="0719EC95" w14:textId="77777777" w:rsidR="004D5A4C" w:rsidRPr="00B65365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0895B17A" w14:textId="77777777" w:rsidR="001A3F1E" w:rsidRPr="00B65365" w:rsidRDefault="001A3F1E" w:rsidP="004D1689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ab/>
        <w:t xml:space="preserve">Statement of Revenues, Expenses and Changes in Fund Net </w:t>
      </w:r>
      <w:r w:rsidR="002877B4" w:rsidRPr="00B65365">
        <w:rPr>
          <w:rFonts w:ascii="Arial" w:hAnsi="Arial"/>
        </w:rPr>
        <w:t>Position</w:t>
      </w:r>
      <w:r w:rsidR="00097252" w:rsidRPr="00B65365">
        <w:rPr>
          <w:rFonts w:ascii="Arial" w:hAnsi="Arial"/>
        </w:rPr>
        <w:t>--</w:t>
      </w:r>
      <w:r w:rsidR="00097252" w:rsidRPr="009E2713">
        <w:rPr>
          <w:rFonts w:ascii="Arial" w:hAnsi="Arial"/>
        </w:rPr>
        <w:t>Modified Cash Basis</w:t>
      </w:r>
      <w:r w:rsidR="00503F76" w:rsidRPr="00B65365">
        <w:rPr>
          <w:rFonts w:ascii="Arial" w:hAnsi="Arial"/>
          <w:u w:val="dotted"/>
        </w:rPr>
        <w:tab/>
      </w:r>
    </w:p>
    <w:p w14:paraId="71C64246" w14:textId="77777777" w:rsidR="00991C38" w:rsidRPr="00B65365" w:rsidRDefault="00991C38" w:rsidP="00991C38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ab/>
        <w:t>Statement of Cash Flows</w:t>
      </w:r>
      <w:r w:rsidR="00097252" w:rsidRPr="00B65365">
        <w:rPr>
          <w:rFonts w:ascii="Arial" w:hAnsi="Arial"/>
        </w:rPr>
        <w:t>--Modified Cash Basis</w:t>
      </w:r>
      <w:r w:rsidRPr="00B65365">
        <w:rPr>
          <w:rFonts w:ascii="Arial" w:hAnsi="Arial"/>
          <w:u w:val="dotted"/>
        </w:rPr>
        <w:tab/>
      </w:r>
    </w:p>
    <w:p w14:paraId="5DE97708" w14:textId="77777777" w:rsidR="004D5A4C" w:rsidRPr="00B65365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608854A2" w14:textId="3CBB8430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 xml:space="preserve">For the Year Ended December 31, </w:t>
      </w:r>
      <w:r w:rsidR="00A6210F">
        <w:rPr>
          <w:rFonts w:ascii="Arial" w:hAnsi="Arial"/>
        </w:rPr>
        <w:t>2024</w:t>
      </w:r>
      <w:r w:rsidRPr="00B65365">
        <w:rPr>
          <w:rFonts w:ascii="Arial" w:hAnsi="Arial"/>
        </w:rPr>
        <w:t>:</w:t>
      </w:r>
    </w:p>
    <w:p w14:paraId="6923A5D0" w14:textId="77777777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</w:p>
    <w:p w14:paraId="179D0A09" w14:textId="77777777" w:rsidR="004D5A4C" w:rsidRPr="00B65365" w:rsidRDefault="004D5A4C" w:rsidP="004D1689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ab/>
        <w:t xml:space="preserve">Statement of Revenues, Expenses and Changes in Fund Net </w:t>
      </w:r>
      <w:r w:rsidR="002877B4" w:rsidRPr="00B65365">
        <w:rPr>
          <w:rFonts w:ascii="Arial" w:hAnsi="Arial"/>
        </w:rPr>
        <w:t>Position</w:t>
      </w:r>
      <w:r w:rsidR="00097252" w:rsidRPr="00B65365">
        <w:rPr>
          <w:rFonts w:ascii="Arial" w:hAnsi="Arial"/>
        </w:rPr>
        <w:t>--</w:t>
      </w:r>
      <w:r w:rsidR="00097252" w:rsidRPr="009E2713">
        <w:rPr>
          <w:rFonts w:ascii="Arial" w:hAnsi="Arial"/>
        </w:rPr>
        <w:t>Modified Cash Basis</w:t>
      </w:r>
      <w:r w:rsidRPr="00B65365">
        <w:rPr>
          <w:rFonts w:ascii="Arial" w:hAnsi="Arial"/>
          <w:u w:val="dotted"/>
        </w:rPr>
        <w:tab/>
      </w:r>
    </w:p>
    <w:p w14:paraId="7E96BD34" w14:textId="77777777" w:rsidR="009256FC" w:rsidRPr="00B65365" w:rsidRDefault="009256FC" w:rsidP="009256FC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ab/>
        <w:t>Statement of Cash Flows</w:t>
      </w:r>
      <w:r w:rsidR="00097252" w:rsidRPr="00B65365">
        <w:rPr>
          <w:rFonts w:ascii="Arial" w:hAnsi="Arial"/>
        </w:rPr>
        <w:t>--Modified Cash Basis</w:t>
      </w:r>
      <w:r w:rsidRPr="00B65365">
        <w:rPr>
          <w:rFonts w:ascii="Arial" w:hAnsi="Arial"/>
          <w:u w:val="dotted"/>
        </w:rPr>
        <w:tab/>
      </w:r>
    </w:p>
    <w:p w14:paraId="77E56E18" w14:textId="77777777" w:rsidR="004D5A4C" w:rsidRPr="00B65365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37BD98D0" w14:textId="77777777" w:rsidR="001A3F1E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  <w:u w:val="single"/>
        </w:rPr>
      </w:pPr>
      <w:r w:rsidRPr="00B65365">
        <w:rPr>
          <w:rFonts w:ascii="Arial" w:hAnsi="Arial"/>
          <w:u w:val="single"/>
        </w:rPr>
        <w:t>Fiduciary Funds</w:t>
      </w:r>
    </w:p>
    <w:p w14:paraId="7F9C3468" w14:textId="77777777" w:rsidR="004D5A4C" w:rsidRPr="00B65365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2693799C" w14:textId="6D9BB733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 xml:space="preserve">As of December 31, </w:t>
      </w:r>
      <w:r w:rsidR="00A6210F">
        <w:rPr>
          <w:rFonts w:ascii="Arial" w:hAnsi="Arial"/>
        </w:rPr>
        <w:t>2025</w:t>
      </w:r>
      <w:r w:rsidRPr="00B65365">
        <w:rPr>
          <w:rFonts w:ascii="Arial" w:hAnsi="Arial"/>
        </w:rPr>
        <w:t>:</w:t>
      </w:r>
    </w:p>
    <w:p w14:paraId="02AD2B05" w14:textId="77777777" w:rsidR="004D5A4C" w:rsidRPr="00B65365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48580E05" w14:textId="77777777" w:rsidR="00503F76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B65365">
        <w:rPr>
          <w:rFonts w:ascii="Arial" w:hAnsi="Arial"/>
        </w:rPr>
        <w:tab/>
        <w:t xml:space="preserve">Statement of </w:t>
      </w:r>
      <w:r w:rsidR="004D1689" w:rsidRPr="00B65365">
        <w:rPr>
          <w:rFonts w:ascii="Arial" w:hAnsi="Arial"/>
        </w:rPr>
        <w:t xml:space="preserve">Fiduciary </w:t>
      </w:r>
      <w:r w:rsidRPr="00B65365">
        <w:rPr>
          <w:rFonts w:ascii="Arial" w:hAnsi="Arial"/>
        </w:rPr>
        <w:t xml:space="preserve">Net </w:t>
      </w:r>
      <w:r w:rsidR="002877B4" w:rsidRPr="00B65365">
        <w:rPr>
          <w:rFonts w:ascii="Arial" w:hAnsi="Arial"/>
        </w:rPr>
        <w:t>Position</w:t>
      </w:r>
      <w:r w:rsidR="00097252" w:rsidRPr="00B65365">
        <w:rPr>
          <w:rFonts w:ascii="Arial" w:hAnsi="Arial"/>
        </w:rPr>
        <w:t>--</w:t>
      </w:r>
      <w:r w:rsidR="00097252" w:rsidRPr="009E2713">
        <w:rPr>
          <w:rFonts w:ascii="Arial" w:hAnsi="Arial"/>
        </w:rPr>
        <w:t>Modified Cash Basis</w:t>
      </w:r>
      <w:r w:rsidR="00503F76" w:rsidRPr="00B65365">
        <w:rPr>
          <w:rFonts w:ascii="Arial" w:hAnsi="Arial"/>
          <w:u w:val="dotted"/>
        </w:rPr>
        <w:tab/>
      </w:r>
    </w:p>
    <w:p w14:paraId="751EC04A" w14:textId="77777777" w:rsidR="004D5A4C" w:rsidRPr="00B65365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37C3CBFF" w14:textId="0E221458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 xml:space="preserve">For the Year Ended December 31, </w:t>
      </w:r>
      <w:r w:rsidR="00A6210F">
        <w:rPr>
          <w:rFonts w:ascii="Arial" w:hAnsi="Arial"/>
        </w:rPr>
        <w:t>2025</w:t>
      </w:r>
      <w:r w:rsidRPr="00B65365">
        <w:rPr>
          <w:rFonts w:ascii="Arial" w:hAnsi="Arial"/>
        </w:rPr>
        <w:t>:</w:t>
      </w:r>
    </w:p>
    <w:p w14:paraId="6D75CBE0" w14:textId="77777777" w:rsidR="004D5A4C" w:rsidRPr="00B65365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5B1B5333" w14:textId="77777777" w:rsidR="001A3F1E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B65365">
        <w:rPr>
          <w:rFonts w:ascii="Arial" w:hAnsi="Arial"/>
        </w:rPr>
        <w:tab/>
        <w:t xml:space="preserve">Statement of Changes in Fiduciary Net </w:t>
      </w:r>
      <w:r w:rsidR="002877B4" w:rsidRPr="00B65365">
        <w:rPr>
          <w:rFonts w:ascii="Arial" w:hAnsi="Arial"/>
        </w:rPr>
        <w:t>Position</w:t>
      </w:r>
      <w:r w:rsidR="00097252" w:rsidRPr="00B65365">
        <w:rPr>
          <w:rFonts w:ascii="Arial" w:hAnsi="Arial"/>
        </w:rPr>
        <w:t>--</w:t>
      </w:r>
      <w:r w:rsidR="00097252" w:rsidRPr="009E2713">
        <w:rPr>
          <w:rFonts w:ascii="Arial" w:hAnsi="Arial"/>
        </w:rPr>
        <w:t>Modified Cash Basis</w:t>
      </w:r>
      <w:r w:rsidR="00503F76" w:rsidRPr="00B65365">
        <w:rPr>
          <w:rFonts w:ascii="Arial" w:hAnsi="Arial"/>
          <w:u w:val="dotted"/>
        </w:rPr>
        <w:tab/>
      </w:r>
    </w:p>
    <w:p w14:paraId="4253AB10" w14:textId="77777777" w:rsidR="00503F76" w:rsidRPr="00B65365" w:rsidRDefault="00503F76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1ED64EFE" w14:textId="06489D20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 xml:space="preserve">For the Year Ended December 31, </w:t>
      </w:r>
      <w:r w:rsidR="00A6210F">
        <w:rPr>
          <w:rFonts w:ascii="Arial" w:hAnsi="Arial"/>
        </w:rPr>
        <w:t>2024</w:t>
      </w:r>
      <w:r w:rsidRPr="00B65365">
        <w:rPr>
          <w:rFonts w:ascii="Arial" w:hAnsi="Arial"/>
        </w:rPr>
        <w:t>:</w:t>
      </w:r>
    </w:p>
    <w:p w14:paraId="1EA1395F" w14:textId="77777777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</w:p>
    <w:p w14:paraId="2A22B5D9" w14:textId="77777777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  <w:b/>
        </w:rPr>
      </w:pPr>
      <w:r w:rsidRPr="00B65365">
        <w:rPr>
          <w:rFonts w:ascii="Arial" w:hAnsi="Arial"/>
        </w:rPr>
        <w:tab/>
        <w:t xml:space="preserve">Statement of Changes in Fiduciary Net </w:t>
      </w:r>
      <w:r w:rsidR="002877B4" w:rsidRPr="00B65365">
        <w:rPr>
          <w:rFonts w:ascii="Arial" w:hAnsi="Arial"/>
        </w:rPr>
        <w:t>Position</w:t>
      </w:r>
      <w:r w:rsidR="00097252" w:rsidRPr="00B65365">
        <w:rPr>
          <w:rFonts w:ascii="Arial" w:hAnsi="Arial"/>
        </w:rPr>
        <w:t>--</w:t>
      </w:r>
      <w:r w:rsidR="00097252" w:rsidRPr="009E2713">
        <w:rPr>
          <w:rFonts w:ascii="Arial" w:hAnsi="Arial"/>
        </w:rPr>
        <w:t>Modified Cash Basis</w:t>
      </w:r>
      <w:r w:rsidRPr="00B65365">
        <w:rPr>
          <w:rFonts w:ascii="Arial" w:hAnsi="Arial"/>
          <w:u w:val="dotted"/>
        </w:rPr>
        <w:tab/>
      </w:r>
    </w:p>
    <w:p w14:paraId="10A7127D" w14:textId="77777777" w:rsidR="004D5A4C" w:rsidRPr="00B65365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747CF1EA" w14:textId="77777777" w:rsidR="001A3F1E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 xml:space="preserve">Notes to the </w:t>
      </w:r>
      <w:r w:rsidR="00097252" w:rsidRPr="00B65365">
        <w:rPr>
          <w:rFonts w:ascii="Arial" w:hAnsi="Arial"/>
        </w:rPr>
        <w:t xml:space="preserve">Modified Cash Basis </w:t>
      </w:r>
      <w:r w:rsidRPr="00B65365">
        <w:rPr>
          <w:rFonts w:ascii="Arial" w:hAnsi="Arial"/>
        </w:rPr>
        <w:t>Financial Statements</w:t>
      </w:r>
      <w:r w:rsidR="00503F76" w:rsidRPr="00B65365">
        <w:rPr>
          <w:rFonts w:ascii="Arial" w:hAnsi="Arial"/>
          <w:u w:val="dotted"/>
        </w:rPr>
        <w:tab/>
      </w:r>
    </w:p>
    <w:p w14:paraId="78599A29" w14:textId="77777777" w:rsidR="00503F76" w:rsidRPr="00B65365" w:rsidRDefault="00503F76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207C165A" w14:textId="77777777" w:rsidR="007F4DF0" w:rsidRPr="00B65365" w:rsidRDefault="007F4DF0" w:rsidP="007F4DF0">
      <w:pPr>
        <w:tabs>
          <w:tab w:val="left" w:pos="720"/>
          <w:tab w:val="left" w:leader="dot" w:pos="8460"/>
          <w:tab w:val="right" w:pos="9180"/>
        </w:tabs>
        <w:rPr>
          <w:rFonts w:ascii="Arial" w:hAnsi="Arial"/>
          <w:i/>
        </w:rPr>
      </w:pPr>
      <w:r w:rsidRPr="00B65365">
        <w:rPr>
          <w:rFonts w:ascii="Arial" w:hAnsi="Arial"/>
          <w:i/>
        </w:rPr>
        <w:t>Supplementary Information:</w:t>
      </w:r>
    </w:p>
    <w:p w14:paraId="53722D1F" w14:textId="77777777" w:rsidR="001A3F1E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5E39E177" w14:textId="7AD699E6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 xml:space="preserve">For the Year Ended December 31, </w:t>
      </w:r>
      <w:r w:rsidR="00A6210F">
        <w:rPr>
          <w:rFonts w:ascii="Arial" w:hAnsi="Arial"/>
        </w:rPr>
        <w:t>2025</w:t>
      </w:r>
      <w:r w:rsidRPr="00B65365">
        <w:rPr>
          <w:rFonts w:ascii="Arial" w:hAnsi="Arial"/>
        </w:rPr>
        <w:t>:</w:t>
      </w:r>
    </w:p>
    <w:p w14:paraId="6D8B7EF3" w14:textId="77777777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</w:p>
    <w:p w14:paraId="1B921FA0" w14:textId="77777777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ab/>
        <w:t>Budgetary Comparison Schedule</w:t>
      </w:r>
      <w:r w:rsidR="00511E25">
        <w:rPr>
          <w:rFonts w:ascii="Arial" w:hAnsi="Arial"/>
        </w:rPr>
        <w:t>--</w:t>
      </w:r>
      <w:r w:rsidR="00097252" w:rsidRPr="009E2713">
        <w:rPr>
          <w:rFonts w:ascii="Arial" w:hAnsi="Arial"/>
        </w:rPr>
        <w:t>Modified</w:t>
      </w:r>
      <w:r w:rsidR="00511E25" w:rsidRPr="009E2713">
        <w:rPr>
          <w:rFonts w:ascii="Arial" w:hAnsi="Arial"/>
        </w:rPr>
        <w:t xml:space="preserve"> </w:t>
      </w:r>
      <w:r w:rsidR="00097252" w:rsidRPr="009E2713">
        <w:rPr>
          <w:rFonts w:ascii="Arial" w:hAnsi="Arial"/>
        </w:rPr>
        <w:t>Cash</w:t>
      </w:r>
      <w:r w:rsidR="00511E25" w:rsidRPr="00511E25">
        <w:rPr>
          <w:rFonts w:ascii="Arial" w:hAnsi="Arial"/>
          <w:b/>
        </w:rPr>
        <w:t xml:space="preserve"> </w:t>
      </w:r>
      <w:r w:rsidR="00097252" w:rsidRPr="009E2713">
        <w:rPr>
          <w:rFonts w:ascii="Arial" w:hAnsi="Arial"/>
        </w:rPr>
        <w:t>Basis</w:t>
      </w:r>
      <w:r w:rsidR="00B32C8C">
        <w:rPr>
          <w:rFonts w:ascii="Arial" w:hAnsi="Arial"/>
        </w:rPr>
        <w:t xml:space="preserve"> </w:t>
      </w:r>
      <w:r w:rsidR="00B32C8C" w:rsidRPr="00B32C8C">
        <w:rPr>
          <w:rFonts w:ascii="Arial" w:hAnsi="Arial"/>
        </w:rPr>
        <w:t>(OR Budgetary) Basis</w:t>
      </w:r>
      <w:r w:rsidR="00C026A6">
        <w:rPr>
          <w:rFonts w:ascii="Arial" w:hAnsi="Arial"/>
        </w:rPr>
        <w:t>--</w:t>
      </w:r>
      <w:r w:rsidRPr="00B65365">
        <w:rPr>
          <w:rFonts w:ascii="Arial" w:hAnsi="Arial"/>
        </w:rPr>
        <w:t>General Fund</w:t>
      </w:r>
      <w:r w:rsidRPr="00B65365">
        <w:rPr>
          <w:rFonts w:ascii="Arial" w:hAnsi="Arial"/>
          <w:u w:val="dotted"/>
        </w:rPr>
        <w:tab/>
      </w:r>
    </w:p>
    <w:p w14:paraId="4FD3ED9A" w14:textId="77777777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ab/>
        <w:t>Budgetary Comparison Schedule</w:t>
      </w:r>
      <w:r w:rsidR="00B65365" w:rsidRPr="008527F4">
        <w:rPr>
          <w:rFonts w:ascii="Arial" w:hAnsi="Arial"/>
        </w:rPr>
        <w:t>--</w:t>
      </w:r>
      <w:r w:rsidR="00097252" w:rsidRPr="009E2713">
        <w:rPr>
          <w:rFonts w:ascii="Arial" w:hAnsi="Arial"/>
        </w:rPr>
        <w:t>Modified Cash</w:t>
      </w:r>
      <w:r w:rsidR="00511E25" w:rsidRPr="00511E25">
        <w:rPr>
          <w:rFonts w:ascii="Arial" w:hAnsi="Arial"/>
          <w:b/>
        </w:rPr>
        <w:t xml:space="preserve"> </w:t>
      </w:r>
      <w:r w:rsidR="00097252" w:rsidRPr="009E2713">
        <w:rPr>
          <w:rFonts w:ascii="Arial" w:hAnsi="Arial"/>
        </w:rPr>
        <w:t>Basis</w:t>
      </w:r>
      <w:r w:rsidR="00B32C8C">
        <w:rPr>
          <w:rFonts w:ascii="Arial" w:hAnsi="Arial"/>
        </w:rPr>
        <w:t xml:space="preserve"> </w:t>
      </w:r>
      <w:r w:rsidR="00B32C8C" w:rsidRPr="00B32C8C">
        <w:rPr>
          <w:rFonts w:ascii="Arial" w:hAnsi="Arial"/>
        </w:rPr>
        <w:t>(OR Budgetary) Basis</w:t>
      </w:r>
      <w:r w:rsidR="00B32C8C">
        <w:rPr>
          <w:rFonts w:ascii="Arial" w:hAnsi="Arial"/>
        </w:rPr>
        <w:t xml:space="preserve"> </w:t>
      </w:r>
      <w:r w:rsidR="00B65365">
        <w:rPr>
          <w:rFonts w:ascii="Arial" w:hAnsi="Arial"/>
        </w:rPr>
        <w:t>--</w:t>
      </w:r>
      <w:r w:rsidR="00B32C8C">
        <w:rPr>
          <w:rFonts w:ascii="Arial" w:hAnsi="Arial"/>
        </w:rPr>
        <w:t>_____</w:t>
      </w:r>
      <w:r w:rsidRPr="00B65365">
        <w:rPr>
          <w:rFonts w:ascii="Arial" w:hAnsi="Arial"/>
        </w:rPr>
        <w:t xml:space="preserve"> Fund</w:t>
      </w:r>
      <w:r w:rsidRPr="00B65365">
        <w:rPr>
          <w:rFonts w:ascii="Arial" w:hAnsi="Arial"/>
          <w:u w:val="dotted"/>
        </w:rPr>
        <w:tab/>
      </w:r>
    </w:p>
    <w:p w14:paraId="104F1ACB" w14:textId="77777777" w:rsidR="004D5A4C" w:rsidRPr="00B65365" w:rsidRDefault="004D5A4C" w:rsidP="004D5A4C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ab/>
        <w:t>Budgetary Comparison Schedule</w:t>
      </w:r>
      <w:r w:rsidR="00B65365" w:rsidRPr="008527F4">
        <w:rPr>
          <w:rFonts w:ascii="Arial" w:hAnsi="Arial"/>
        </w:rPr>
        <w:t>--</w:t>
      </w:r>
      <w:r w:rsidR="00097252" w:rsidRPr="009E2713">
        <w:rPr>
          <w:rFonts w:ascii="Arial" w:hAnsi="Arial"/>
        </w:rPr>
        <w:t>Modified Cash</w:t>
      </w:r>
      <w:r w:rsidR="001570E9" w:rsidRPr="00511E25">
        <w:rPr>
          <w:rFonts w:ascii="Arial" w:hAnsi="Arial"/>
          <w:b/>
        </w:rPr>
        <w:t xml:space="preserve"> </w:t>
      </w:r>
      <w:r w:rsidR="00097252" w:rsidRPr="009E2713">
        <w:rPr>
          <w:rFonts w:ascii="Arial" w:hAnsi="Arial"/>
        </w:rPr>
        <w:t>Basis</w:t>
      </w:r>
      <w:r w:rsidR="00B32C8C" w:rsidRPr="00B32C8C">
        <w:rPr>
          <w:rFonts w:ascii="Arial" w:hAnsi="Arial"/>
        </w:rPr>
        <w:t>(OR Budgetary) Basis</w:t>
      </w:r>
      <w:r w:rsidR="00B32C8C">
        <w:rPr>
          <w:rFonts w:ascii="Arial" w:hAnsi="Arial"/>
        </w:rPr>
        <w:t xml:space="preserve"> --_____</w:t>
      </w:r>
      <w:r w:rsidR="00B32C8C" w:rsidRPr="00B65365">
        <w:rPr>
          <w:rFonts w:ascii="Arial" w:hAnsi="Arial"/>
        </w:rPr>
        <w:t xml:space="preserve"> Fund</w:t>
      </w:r>
      <w:r w:rsidRPr="00B65365">
        <w:rPr>
          <w:rFonts w:ascii="Arial" w:hAnsi="Arial"/>
          <w:u w:val="dotted"/>
        </w:rPr>
        <w:tab/>
      </w:r>
    </w:p>
    <w:p w14:paraId="45C39C29" w14:textId="77777777" w:rsidR="004D5A4C" w:rsidRPr="00B65365" w:rsidRDefault="004D5A4C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7C4AB67E" w14:textId="365D742F" w:rsidR="001A3F1E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 xml:space="preserve">For the Year Ended December 31, </w:t>
      </w:r>
      <w:r w:rsidR="00A6210F">
        <w:rPr>
          <w:rFonts w:ascii="Arial" w:hAnsi="Arial"/>
        </w:rPr>
        <w:t>2024</w:t>
      </w:r>
      <w:r w:rsidR="00503F76" w:rsidRPr="00B65365">
        <w:rPr>
          <w:rFonts w:ascii="Arial" w:hAnsi="Arial"/>
        </w:rPr>
        <w:t>:</w:t>
      </w:r>
    </w:p>
    <w:p w14:paraId="59480BAA" w14:textId="77777777" w:rsidR="001A3F1E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3BF45765" w14:textId="77777777" w:rsidR="00B32C8C" w:rsidRPr="00B65365" w:rsidRDefault="001A3F1E" w:rsidP="00B32C8C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ab/>
      </w:r>
      <w:r w:rsidR="00B32C8C" w:rsidRPr="00B65365">
        <w:rPr>
          <w:rFonts w:ascii="Arial" w:hAnsi="Arial"/>
        </w:rPr>
        <w:t>Budgetary Comparison Schedule</w:t>
      </w:r>
      <w:r w:rsidR="00B32C8C">
        <w:rPr>
          <w:rFonts w:ascii="Arial" w:hAnsi="Arial"/>
        </w:rPr>
        <w:t>--</w:t>
      </w:r>
      <w:r w:rsidR="00B32C8C" w:rsidRPr="009E2713">
        <w:rPr>
          <w:rFonts w:ascii="Arial" w:hAnsi="Arial"/>
        </w:rPr>
        <w:t>Modified Cash</w:t>
      </w:r>
      <w:r w:rsidR="00B32C8C" w:rsidRPr="00511E25">
        <w:rPr>
          <w:rFonts w:ascii="Arial" w:hAnsi="Arial"/>
          <w:b/>
        </w:rPr>
        <w:t xml:space="preserve"> </w:t>
      </w:r>
      <w:r w:rsidR="00B32C8C" w:rsidRPr="009E2713">
        <w:rPr>
          <w:rFonts w:ascii="Arial" w:hAnsi="Arial"/>
        </w:rPr>
        <w:t>Basis</w:t>
      </w:r>
      <w:r w:rsidR="00B32C8C">
        <w:rPr>
          <w:rFonts w:ascii="Arial" w:hAnsi="Arial"/>
        </w:rPr>
        <w:t xml:space="preserve"> </w:t>
      </w:r>
      <w:r w:rsidR="00B32C8C" w:rsidRPr="00B32C8C">
        <w:rPr>
          <w:rFonts w:ascii="Arial" w:hAnsi="Arial"/>
        </w:rPr>
        <w:t>(OR Budgetary) Basis</w:t>
      </w:r>
      <w:r w:rsidR="00B32C8C">
        <w:rPr>
          <w:rFonts w:ascii="Arial" w:hAnsi="Arial"/>
        </w:rPr>
        <w:t>--</w:t>
      </w:r>
      <w:r w:rsidR="00B32C8C" w:rsidRPr="00B65365">
        <w:rPr>
          <w:rFonts w:ascii="Arial" w:hAnsi="Arial"/>
        </w:rPr>
        <w:t>General Fund</w:t>
      </w:r>
      <w:r w:rsidR="00B32C8C" w:rsidRPr="00B65365">
        <w:rPr>
          <w:rFonts w:ascii="Arial" w:hAnsi="Arial"/>
          <w:u w:val="dotted"/>
        </w:rPr>
        <w:tab/>
      </w:r>
    </w:p>
    <w:p w14:paraId="27C980FB" w14:textId="77777777" w:rsidR="00B32C8C" w:rsidRPr="00B65365" w:rsidRDefault="00B32C8C" w:rsidP="00B32C8C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ab/>
        <w:t>Budgetary Comparison Schedule</w:t>
      </w:r>
      <w:r w:rsidRPr="008527F4">
        <w:rPr>
          <w:rFonts w:ascii="Arial" w:hAnsi="Arial"/>
        </w:rPr>
        <w:t>--</w:t>
      </w:r>
      <w:r w:rsidRPr="009E2713">
        <w:rPr>
          <w:rFonts w:ascii="Arial" w:hAnsi="Arial"/>
        </w:rPr>
        <w:t>Modified Cash</w:t>
      </w:r>
      <w:r w:rsidRPr="00511E25">
        <w:rPr>
          <w:rFonts w:ascii="Arial" w:hAnsi="Arial"/>
          <w:b/>
        </w:rPr>
        <w:t xml:space="preserve"> </w:t>
      </w:r>
      <w:r w:rsidRPr="009E2713">
        <w:rPr>
          <w:rFonts w:ascii="Arial" w:hAnsi="Arial"/>
        </w:rPr>
        <w:t>Basis</w:t>
      </w:r>
      <w:r>
        <w:rPr>
          <w:rFonts w:ascii="Arial" w:hAnsi="Arial"/>
        </w:rPr>
        <w:t xml:space="preserve"> </w:t>
      </w:r>
      <w:r w:rsidRPr="00B32C8C">
        <w:rPr>
          <w:rFonts w:ascii="Arial" w:hAnsi="Arial"/>
        </w:rPr>
        <w:t>(OR Budgetary) Basis</w:t>
      </w:r>
      <w:r>
        <w:rPr>
          <w:rFonts w:ascii="Arial" w:hAnsi="Arial"/>
        </w:rPr>
        <w:t xml:space="preserve"> --_____</w:t>
      </w:r>
      <w:r w:rsidRPr="00B65365">
        <w:rPr>
          <w:rFonts w:ascii="Arial" w:hAnsi="Arial"/>
        </w:rPr>
        <w:t xml:space="preserve"> Fund</w:t>
      </w:r>
      <w:r w:rsidRPr="00B65365">
        <w:rPr>
          <w:rFonts w:ascii="Arial" w:hAnsi="Arial"/>
          <w:u w:val="dotted"/>
        </w:rPr>
        <w:tab/>
      </w:r>
    </w:p>
    <w:p w14:paraId="7865D501" w14:textId="77777777" w:rsidR="00B32C8C" w:rsidRPr="00B65365" w:rsidRDefault="00B32C8C" w:rsidP="00B32C8C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ab/>
        <w:t>Budgetary Comparison Schedule</w:t>
      </w:r>
      <w:r w:rsidRPr="008527F4">
        <w:rPr>
          <w:rFonts w:ascii="Arial" w:hAnsi="Arial"/>
        </w:rPr>
        <w:t>--</w:t>
      </w:r>
      <w:r w:rsidRPr="009E2713">
        <w:rPr>
          <w:rFonts w:ascii="Arial" w:hAnsi="Arial"/>
        </w:rPr>
        <w:t>Modified Cash</w:t>
      </w:r>
      <w:r w:rsidRPr="00511E25">
        <w:rPr>
          <w:rFonts w:ascii="Arial" w:hAnsi="Arial"/>
          <w:b/>
        </w:rPr>
        <w:t xml:space="preserve"> </w:t>
      </w:r>
      <w:r w:rsidRPr="009E2713">
        <w:rPr>
          <w:rFonts w:ascii="Arial" w:hAnsi="Arial"/>
        </w:rPr>
        <w:t>Basis</w:t>
      </w:r>
      <w:r w:rsidRPr="00B32C8C">
        <w:rPr>
          <w:rFonts w:ascii="Arial" w:hAnsi="Arial"/>
        </w:rPr>
        <w:t>(OR Budgetary) Basis</w:t>
      </w:r>
      <w:r>
        <w:rPr>
          <w:rFonts w:ascii="Arial" w:hAnsi="Arial"/>
        </w:rPr>
        <w:t xml:space="preserve"> --_____</w:t>
      </w:r>
      <w:r w:rsidRPr="00B65365">
        <w:rPr>
          <w:rFonts w:ascii="Arial" w:hAnsi="Arial"/>
        </w:rPr>
        <w:t xml:space="preserve"> Fund</w:t>
      </w:r>
      <w:r w:rsidRPr="00B65365">
        <w:rPr>
          <w:rFonts w:ascii="Arial" w:hAnsi="Arial"/>
          <w:u w:val="dotted"/>
        </w:rPr>
        <w:tab/>
      </w:r>
    </w:p>
    <w:p w14:paraId="75A96D90" w14:textId="77777777" w:rsidR="00B32C8C" w:rsidRPr="00B65365" w:rsidRDefault="00B32C8C" w:rsidP="00B32C8C">
      <w:pPr>
        <w:tabs>
          <w:tab w:val="left" w:pos="720"/>
          <w:tab w:val="left" w:pos="9540"/>
        </w:tabs>
        <w:rPr>
          <w:rFonts w:ascii="Arial" w:hAnsi="Arial"/>
        </w:rPr>
      </w:pPr>
    </w:p>
    <w:p w14:paraId="7FDD2438" w14:textId="77777777" w:rsidR="00503F76" w:rsidRPr="00B65365" w:rsidRDefault="00B015EB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 xml:space="preserve">Notes to the </w:t>
      </w:r>
      <w:r w:rsidR="008D5BEB" w:rsidRPr="00B65365">
        <w:rPr>
          <w:rFonts w:ascii="Arial" w:hAnsi="Arial"/>
        </w:rPr>
        <w:t>Supplementa</w:t>
      </w:r>
      <w:r w:rsidR="009E5D08" w:rsidRPr="00B65365">
        <w:rPr>
          <w:rFonts w:ascii="Arial" w:hAnsi="Arial"/>
        </w:rPr>
        <w:t>ry</w:t>
      </w:r>
      <w:r w:rsidR="008D5BEB" w:rsidRPr="00B65365">
        <w:rPr>
          <w:rFonts w:ascii="Arial" w:hAnsi="Arial"/>
        </w:rPr>
        <w:t xml:space="preserve"> Information</w:t>
      </w:r>
      <w:r w:rsidRPr="00B65365">
        <w:rPr>
          <w:rFonts w:ascii="Arial" w:hAnsi="Arial"/>
        </w:rPr>
        <w:t xml:space="preserve"> – Budgetary Comparison Schedules</w:t>
      </w:r>
      <w:r w:rsidR="008D5BEB" w:rsidRPr="00B65365">
        <w:rPr>
          <w:rFonts w:ascii="Arial" w:hAnsi="Arial"/>
          <w:u w:val="dotted"/>
        </w:rPr>
        <w:tab/>
      </w:r>
      <w:r w:rsidR="008D5BEB" w:rsidRPr="00B65365">
        <w:rPr>
          <w:rFonts w:ascii="Arial" w:hAnsi="Arial"/>
        </w:rPr>
        <w:tab/>
      </w:r>
    </w:p>
    <w:p w14:paraId="61C382BC" w14:textId="77777777" w:rsidR="00C026A6" w:rsidRDefault="00C026A6" w:rsidP="00C026A6">
      <w:pPr>
        <w:tabs>
          <w:tab w:val="left" w:pos="720"/>
          <w:tab w:val="left" w:pos="9540"/>
        </w:tabs>
        <w:rPr>
          <w:rFonts w:ascii="Arial" w:hAnsi="Arial"/>
        </w:rPr>
      </w:pPr>
    </w:p>
    <w:p w14:paraId="247B5305" w14:textId="77777777" w:rsidR="0003031A" w:rsidRPr="00192C23" w:rsidRDefault="0003031A" w:rsidP="0003031A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 xml:space="preserve">OPEB Schedules </w:t>
      </w:r>
      <w:r>
        <w:rPr>
          <w:rFonts w:ascii="Arial" w:hAnsi="Arial"/>
          <w:i/>
        </w:rPr>
        <w:t>(Insert appropriate title of schedule(s))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2A2CAFCC" w14:textId="77777777" w:rsidR="0003031A" w:rsidRDefault="0003031A" w:rsidP="0003031A">
      <w:pPr>
        <w:tabs>
          <w:tab w:val="left" w:pos="720"/>
          <w:tab w:val="left" w:pos="9540"/>
        </w:tabs>
        <w:rPr>
          <w:rFonts w:ascii="Arial" w:hAnsi="Arial"/>
        </w:rPr>
      </w:pPr>
    </w:p>
    <w:p w14:paraId="0F60FBCE" w14:textId="77777777" w:rsidR="0003031A" w:rsidRDefault="0003031A" w:rsidP="0003031A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Notes to the Supplementary Information – </w:t>
      </w:r>
      <w:r>
        <w:rPr>
          <w:rFonts w:ascii="Arial" w:hAnsi="Arial"/>
        </w:rPr>
        <w:t xml:space="preserve">OPEB </w:t>
      </w:r>
      <w:r w:rsidRPr="00192C23">
        <w:rPr>
          <w:rFonts w:ascii="Arial" w:hAnsi="Arial"/>
        </w:rPr>
        <w:t>Schedules</w:t>
      </w:r>
      <w:r w:rsidRPr="00192C23">
        <w:rPr>
          <w:rFonts w:ascii="Arial" w:hAnsi="Arial"/>
          <w:u w:val="dotted"/>
        </w:rPr>
        <w:tab/>
      </w:r>
    </w:p>
    <w:p w14:paraId="16A8C762" w14:textId="77777777" w:rsidR="0003031A" w:rsidRDefault="0003031A" w:rsidP="0003031A">
      <w:pPr>
        <w:tabs>
          <w:tab w:val="left" w:pos="720"/>
          <w:tab w:val="left" w:pos="9540"/>
        </w:tabs>
        <w:rPr>
          <w:rFonts w:ascii="Arial" w:hAnsi="Arial"/>
        </w:rPr>
      </w:pPr>
    </w:p>
    <w:p w14:paraId="63F5C142" w14:textId="77777777" w:rsidR="00C026A6" w:rsidRPr="00192C23" w:rsidRDefault="00C026A6" w:rsidP="00C026A6">
      <w:pPr>
        <w:tabs>
          <w:tab w:val="left" w:pos="720"/>
          <w:tab w:val="left" w:pos="9540"/>
        </w:tabs>
        <w:rPr>
          <w:rFonts w:ascii="Arial" w:hAnsi="Arial"/>
        </w:rPr>
      </w:pPr>
      <w:r>
        <w:rPr>
          <w:rFonts w:ascii="Arial" w:hAnsi="Arial"/>
        </w:rPr>
        <w:t xml:space="preserve">Schedule of the </w:t>
      </w:r>
      <w:r w:rsidR="00B32C8C">
        <w:rPr>
          <w:rFonts w:ascii="Arial" w:hAnsi="Arial"/>
        </w:rPr>
        <w:t>Municipality</w:t>
      </w:r>
      <w:r>
        <w:rPr>
          <w:rFonts w:ascii="Arial" w:hAnsi="Arial"/>
        </w:rPr>
        <w:t>’s Proportionate Share of Net Pension Liability (Asset)</w:t>
      </w:r>
      <w:r w:rsidRPr="00B3297D">
        <w:rPr>
          <w:rFonts w:ascii="Arial" w:hAnsi="Arial"/>
          <w:u w:val="dotted"/>
        </w:rPr>
        <w:t xml:space="preserve"> 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6603E5D4" w14:textId="77777777" w:rsidR="00C026A6" w:rsidRDefault="00C026A6" w:rsidP="00C026A6">
      <w:pPr>
        <w:tabs>
          <w:tab w:val="left" w:pos="720"/>
          <w:tab w:val="left" w:pos="9540"/>
        </w:tabs>
        <w:rPr>
          <w:rFonts w:ascii="Arial" w:hAnsi="Arial"/>
        </w:rPr>
      </w:pPr>
    </w:p>
    <w:p w14:paraId="3E94E296" w14:textId="77777777" w:rsidR="00C026A6" w:rsidRDefault="00C026A6" w:rsidP="00C026A6">
      <w:pPr>
        <w:tabs>
          <w:tab w:val="left" w:pos="720"/>
          <w:tab w:val="left" w:pos="9540"/>
        </w:tabs>
        <w:rPr>
          <w:rFonts w:ascii="Arial" w:hAnsi="Arial"/>
        </w:rPr>
      </w:pPr>
      <w:r w:rsidRPr="00192C23">
        <w:rPr>
          <w:rFonts w:ascii="Arial" w:hAnsi="Arial"/>
        </w:rPr>
        <w:t xml:space="preserve">Notes to the Supplementary Information – </w:t>
      </w:r>
      <w:r>
        <w:rPr>
          <w:rFonts w:ascii="Arial" w:hAnsi="Arial"/>
        </w:rPr>
        <w:t xml:space="preserve">Pension </w:t>
      </w:r>
      <w:r w:rsidRPr="00192C23">
        <w:rPr>
          <w:rFonts w:ascii="Arial" w:hAnsi="Arial"/>
        </w:rPr>
        <w:t>Schedules</w:t>
      </w:r>
      <w:r w:rsidRPr="00192C23">
        <w:rPr>
          <w:rFonts w:ascii="Arial" w:hAnsi="Arial"/>
          <w:u w:val="dotted"/>
        </w:rPr>
        <w:tab/>
      </w:r>
      <w:r w:rsidRPr="00192C23">
        <w:rPr>
          <w:rFonts w:ascii="Arial" w:hAnsi="Arial"/>
        </w:rPr>
        <w:tab/>
      </w:r>
    </w:p>
    <w:p w14:paraId="70C575E5" w14:textId="77777777" w:rsidR="00FE2EE3" w:rsidRPr="00B65365" w:rsidRDefault="00FE2EE3" w:rsidP="0085209F">
      <w:pPr>
        <w:tabs>
          <w:tab w:val="left" w:pos="720"/>
          <w:tab w:val="left" w:pos="9540"/>
        </w:tabs>
        <w:rPr>
          <w:rFonts w:ascii="Arial" w:hAnsi="Arial"/>
        </w:rPr>
      </w:pPr>
    </w:p>
    <w:p w14:paraId="6248D77D" w14:textId="77777777" w:rsidR="00AD33CD" w:rsidRPr="00B65365" w:rsidRDefault="001A3F1E" w:rsidP="0085209F">
      <w:pPr>
        <w:tabs>
          <w:tab w:val="left" w:pos="720"/>
          <w:tab w:val="left" w:pos="9540"/>
        </w:tabs>
        <w:rPr>
          <w:rFonts w:ascii="Arial" w:hAnsi="Arial"/>
        </w:rPr>
      </w:pPr>
      <w:r w:rsidRPr="00B65365">
        <w:rPr>
          <w:rFonts w:ascii="Arial" w:hAnsi="Arial"/>
        </w:rPr>
        <w:t>Schedule of Expenditure</w:t>
      </w:r>
      <w:r w:rsidR="00881811" w:rsidRPr="00B65365">
        <w:rPr>
          <w:rFonts w:ascii="Arial" w:hAnsi="Arial"/>
        </w:rPr>
        <w:t>s</w:t>
      </w:r>
      <w:r w:rsidRPr="00B65365">
        <w:rPr>
          <w:rFonts w:ascii="Arial" w:hAnsi="Arial"/>
        </w:rPr>
        <w:t xml:space="preserve"> of Federal Awards</w:t>
      </w:r>
      <w:r w:rsidR="00335BF7" w:rsidRPr="00B65365">
        <w:rPr>
          <w:rFonts w:ascii="Arial" w:hAnsi="Arial"/>
          <w:u w:val="dotted"/>
        </w:rPr>
        <w:tab/>
      </w:r>
    </w:p>
    <w:p w14:paraId="1F7FB5A5" w14:textId="77777777" w:rsidR="00097252" w:rsidRPr="00B65365" w:rsidRDefault="00097252" w:rsidP="00097252">
      <w:pPr>
        <w:tabs>
          <w:tab w:val="left" w:pos="720"/>
          <w:tab w:val="left" w:pos="9540"/>
        </w:tabs>
      </w:pPr>
    </w:p>
    <w:p w14:paraId="01684F9D" w14:textId="77777777" w:rsidR="00097252" w:rsidRPr="00B65365" w:rsidRDefault="00097252" w:rsidP="00097252">
      <w:pPr>
        <w:tabs>
          <w:tab w:val="left" w:pos="720"/>
          <w:tab w:val="left" w:pos="9540"/>
        </w:tabs>
      </w:pPr>
      <w:r w:rsidRPr="00B65365">
        <w:rPr>
          <w:rFonts w:ascii="Arial" w:hAnsi="Arial"/>
        </w:rPr>
        <w:t>Schedule of Changes in Long-Term Debt</w:t>
      </w:r>
      <w:r w:rsidRPr="00B65365">
        <w:rPr>
          <w:rFonts w:ascii="Arial" w:hAnsi="Arial"/>
          <w:u w:val="dotted"/>
        </w:rPr>
        <w:tab/>
      </w:r>
    </w:p>
    <w:sectPr w:rsidR="00097252" w:rsidRPr="00B65365" w:rsidSect="002739C0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37C5" w14:textId="77777777" w:rsidR="007B443A" w:rsidRDefault="007B443A">
      <w:r>
        <w:separator/>
      </w:r>
    </w:p>
  </w:endnote>
  <w:endnote w:type="continuationSeparator" w:id="0">
    <w:p w14:paraId="1586895D" w14:textId="77777777" w:rsidR="007B443A" w:rsidRDefault="007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2F741" w14:textId="77777777" w:rsidR="007B443A" w:rsidRDefault="007B443A">
      <w:r>
        <w:separator/>
      </w:r>
    </w:p>
  </w:footnote>
  <w:footnote w:type="continuationSeparator" w:id="0">
    <w:p w14:paraId="3CB99104" w14:textId="77777777" w:rsidR="007B443A" w:rsidRDefault="007B4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DBC"/>
    <w:rsid w:val="00012AAD"/>
    <w:rsid w:val="0003031A"/>
    <w:rsid w:val="00057D5D"/>
    <w:rsid w:val="00097252"/>
    <w:rsid w:val="000C70A6"/>
    <w:rsid w:val="000E0643"/>
    <w:rsid w:val="000E4E75"/>
    <w:rsid w:val="001544CB"/>
    <w:rsid w:val="001570E9"/>
    <w:rsid w:val="00160791"/>
    <w:rsid w:val="001641B4"/>
    <w:rsid w:val="00191A47"/>
    <w:rsid w:val="001A3F1E"/>
    <w:rsid w:val="00217898"/>
    <w:rsid w:val="002739C0"/>
    <w:rsid w:val="002877B4"/>
    <w:rsid w:val="002A5228"/>
    <w:rsid w:val="002B2317"/>
    <w:rsid w:val="002F6FBA"/>
    <w:rsid w:val="00315E6D"/>
    <w:rsid w:val="00335BF7"/>
    <w:rsid w:val="00343B72"/>
    <w:rsid w:val="003749D7"/>
    <w:rsid w:val="0038366A"/>
    <w:rsid w:val="003A17D0"/>
    <w:rsid w:val="003D0D21"/>
    <w:rsid w:val="004D1689"/>
    <w:rsid w:val="004D5A4C"/>
    <w:rsid w:val="00503F76"/>
    <w:rsid w:val="00511E25"/>
    <w:rsid w:val="0052258E"/>
    <w:rsid w:val="00585FB5"/>
    <w:rsid w:val="005A308E"/>
    <w:rsid w:val="005C6C87"/>
    <w:rsid w:val="005E7D74"/>
    <w:rsid w:val="00614E20"/>
    <w:rsid w:val="006154D8"/>
    <w:rsid w:val="006810E1"/>
    <w:rsid w:val="00711546"/>
    <w:rsid w:val="0072000F"/>
    <w:rsid w:val="007255DA"/>
    <w:rsid w:val="00730097"/>
    <w:rsid w:val="007A6336"/>
    <w:rsid w:val="007B443A"/>
    <w:rsid w:val="007E7002"/>
    <w:rsid w:val="007F4DF0"/>
    <w:rsid w:val="0085209F"/>
    <w:rsid w:val="008527F4"/>
    <w:rsid w:val="00881811"/>
    <w:rsid w:val="008D5BEB"/>
    <w:rsid w:val="009256FC"/>
    <w:rsid w:val="00952931"/>
    <w:rsid w:val="00991C38"/>
    <w:rsid w:val="009E2713"/>
    <w:rsid w:val="009E5D08"/>
    <w:rsid w:val="00A12239"/>
    <w:rsid w:val="00A23F16"/>
    <w:rsid w:val="00A466A5"/>
    <w:rsid w:val="00A6210F"/>
    <w:rsid w:val="00A65C6D"/>
    <w:rsid w:val="00A706FC"/>
    <w:rsid w:val="00A70FAD"/>
    <w:rsid w:val="00A779D1"/>
    <w:rsid w:val="00AD33CD"/>
    <w:rsid w:val="00AE580D"/>
    <w:rsid w:val="00B015EB"/>
    <w:rsid w:val="00B23152"/>
    <w:rsid w:val="00B32C8C"/>
    <w:rsid w:val="00B65365"/>
    <w:rsid w:val="00B904C6"/>
    <w:rsid w:val="00B92E4C"/>
    <w:rsid w:val="00BB1514"/>
    <w:rsid w:val="00BC1146"/>
    <w:rsid w:val="00BE56C4"/>
    <w:rsid w:val="00C026A6"/>
    <w:rsid w:val="00C209CC"/>
    <w:rsid w:val="00C57B94"/>
    <w:rsid w:val="00C62673"/>
    <w:rsid w:val="00C71231"/>
    <w:rsid w:val="00CA260F"/>
    <w:rsid w:val="00CC61CA"/>
    <w:rsid w:val="00DC2C8B"/>
    <w:rsid w:val="00E61129"/>
    <w:rsid w:val="00E65760"/>
    <w:rsid w:val="00E758A2"/>
    <w:rsid w:val="00EA63CA"/>
    <w:rsid w:val="00F15253"/>
    <w:rsid w:val="00F30DCC"/>
    <w:rsid w:val="00F55DE9"/>
    <w:rsid w:val="00FA439E"/>
    <w:rsid w:val="00FE2EE3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0E1CC"/>
  <w15:docId w15:val="{47A1AF1D-5984-4B04-996B-DBE355E6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A52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657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576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Department of Legislative Audit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Russell Olson</dc:creator>
  <cp:lastModifiedBy>Fortin, Rod</cp:lastModifiedBy>
  <cp:revision>11</cp:revision>
  <dcterms:created xsi:type="dcterms:W3CDTF">2018-01-04T19:23:00Z</dcterms:created>
  <dcterms:modified xsi:type="dcterms:W3CDTF">2025-12-31T04:40:00Z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20</vt:i4>
  </property>
  <property fmtid="{D5CDD505-2E9C-101B-9397-08002B2CF9AE}" pid="3" name="tabName">
    <vt:lpwstr>DLA Canned Report Draft</vt:lpwstr>
  </property>
  <property fmtid="{D5CDD505-2E9C-101B-9397-08002B2CF9AE}" pid="4" name="tabIndex">
    <vt:lpwstr>1200</vt:lpwstr>
  </property>
  <property fmtid="{D5CDD505-2E9C-101B-9397-08002B2CF9AE}" pid="5" name="workpaperIndex">
    <vt:lpwstr>1200.02</vt:lpwstr>
  </property>
  <property fmtid="{D5CDD505-2E9C-101B-9397-08002B2CF9AE}" pid="6" name="MSIP_Label_ec3b1a8e-41ed-4bc7-92d1-0305fbefd661_Enabled">
    <vt:lpwstr>true</vt:lpwstr>
  </property>
  <property fmtid="{D5CDD505-2E9C-101B-9397-08002B2CF9AE}" pid="7" name="MSIP_Label_ec3b1a8e-41ed-4bc7-92d1-0305fbefd661_SetDate">
    <vt:lpwstr>2025-12-31T04:40:38Z</vt:lpwstr>
  </property>
  <property fmtid="{D5CDD505-2E9C-101B-9397-08002B2CF9AE}" pid="8" name="MSIP_Label_ec3b1a8e-41ed-4bc7-92d1-0305fbefd661_Method">
    <vt:lpwstr>Standard</vt:lpwstr>
  </property>
  <property fmtid="{D5CDD505-2E9C-101B-9397-08002B2CF9AE}" pid="9" name="MSIP_Label_ec3b1a8e-41ed-4bc7-92d1-0305fbefd661_Name">
    <vt:lpwstr>M365-General - Anyone (Unrestricted)-Prod</vt:lpwstr>
  </property>
  <property fmtid="{D5CDD505-2E9C-101B-9397-08002B2CF9AE}" pid="10" name="MSIP_Label_ec3b1a8e-41ed-4bc7-92d1-0305fbefd661_SiteId">
    <vt:lpwstr>70af547c-69ab-416d-b4a6-543b5ce52b99</vt:lpwstr>
  </property>
  <property fmtid="{D5CDD505-2E9C-101B-9397-08002B2CF9AE}" pid="11" name="MSIP_Label_ec3b1a8e-41ed-4bc7-92d1-0305fbefd661_ActionId">
    <vt:lpwstr>f19382fc-4ad0-41af-ad47-680d4c8e41a5</vt:lpwstr>
  </property>
  <property fmtid="{D5CDD505-2E9C-101B-9397-08002B2CF9AE}" pid="12" name="MSIP_Label_ec3b1a8e-41ed-4bc7-92d1-0305fbefd661_ContentBits">
    <vt:lpwstr>0</vt:lpwstr>
  </property>
  <property fmtid="{D5CDD505-2E9C-101B-9397-08002B2CF9AE}" pid="13" name="MSIP_Label_ec3b1a8e-41ed-4bc7-92d1-0305fbefd661_Tag">
    <vt:lpwstr>10, 3, 0, 1</vt:lpwstr>
  </property>
</Properties>
</file>